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dokument behandlar höga naturvärden i avverkningsanmälan A 9057-2026 i Krokoms kommun. Denna avverkningsanmälan inkom 2026-02-16 13:29:55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gränsticka (NT), skrovellav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