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20739-2026 i Krokoms kommun</w:t>
      </w:r>
    </w:p>
    <w:p>
      <w:r>
        <w:t>Detta dokument behandlar höga naturvärden i avverkningsanmälan A 20739-2026 i Krokoms kommun. Denna avverkningsanmälan inkom 2026-04-29 13:41:58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rynkskinn (VU), garnlav (NT), rosenticka (NT), tretåig hackspett (NT, §4), ullticka (NT) och norrlandslav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0739-2026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7023854, E 472968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0739-2026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7023854, E 472968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