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97-2019 i Krokom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