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dokument behandlar höga naturvärden i avverkningsanmälan A 62453-2023 i Krokoms kommun. Denna avverkningsanmälan inkom 2023-12-08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