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1731-2024 i Krokoms kommun</w:t>
      </w:r>
    </w:p>
    <w:p>
      <w:r>
        <w:t>Detta klagomål behandlar höga naturvärden i samrådsanmälan S 1731-2024 i Krokoms kommun som inkom 2024-05-22 och omfattar 24,7 ha.</w:t>
      </w:r>
    </w:p>
    <w:p>
      <w:pPr>
        <w:pStyle w:val="Caption"/>
      </w:pPr>
      <w:r>
        <w:drawing>
          <wp:inline xmlns:a="http://schemas.openxmlformats.org/drawingml/2006/main" xmlns:pic="http://schemas.openxmlformats.org/drawingml/2006/picture">
            <wp:extent cx="4016635" cy="5724000"/>
            <wp:docPr id="1" name="Picture 1"/>
            <wp:cNvGraphicFramePr>
              <a:graphicFrameLocks noChangeAspect="1"/>
            </wp:cNvGraphicFramePr>
            <a:graphic>
              <a:graphicData uri="http://schemas.openxmlformats.org/drawingml/2006/picture">
                <pic:pic>
                  <pic:nvPicPr>
                    <pic:cNvPr id="0" name="S 1731-2024 karta.png"/>
                    <pic:cNvPicPr/>
                  </pic:nvPicPr>
                  <pic:blipFill>
                    <a:blip r:embed="rId16"/>
                    <a:stretch>
                      <a:fillRect/>
                    </a:stretch>
                  </pic:blipFill>
                  <pic:spPr>
                    <a:xfrm>
                      <a:off x="0" y="0"/>
                      <a:ext cx="4016635" cy="5724000"/>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7023202, E 477867 i SWEREF 99 TM.</w:t>
      </w:r>
    </w:p>
    <w:p>
      <w:r>
        <w:t>Inom 1 meter från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