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4816-2026 i Krokom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