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11591-2022 i Krokoms kommun</w:t>
      </w:r>
    </w:p>
    <w:p>
      <w:r>
        <w:t>Denna tillsynsbegäran behandlar höga naturvärden i avverkningsanmälan A 11591-2022 i Krokoms kommun som inkom 2022-03-11 och omfattar 2,0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1591-2022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7021697, E 470878 i SWEREF 99 TM.</w:t>
      </w:r>
    </w:p>
    <w:p>
      <w:r>
        <w:t>Inom 16 meter från avverkningsanmälan finns fynd av 5 naturvårdsarter, varav 4 är rödlistade, 2 är fridlysta och 4 är typiska (T): garnlav (VU, T), knärot (VU, T, §8), doftskinn (NT, T), ullticka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11591-2022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7021697, E 470878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