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25-2024 i Krokom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