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48914-2021 i Krokoms kommun</w:t>
      </w:r>
    </w:p>
    <w:p>
      <w:r>
        <w:t>Denna tillsynsbegäran behandlar höga naturvärden i avverkningsanmälan A 48914-2021 i Krokoms kommun som inkom 2021-09-13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7107008, E 460820 i SWEREF 99 TM.</w:t>
      </w:r>
    </w:p>
    <w:p>
      <w:r>
        <w:t>I avverkningsanmälan finns fynd av 4 naturvårdsarter, varav 2 är rödlistade, 1 är fridlyst, 4 är typiska (T) och 2 är signalarter (S): brunpudrad nållav (NT, T), rödbrun blekspik (NT, T), gulnål (S, 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