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21720-2026 i Krokoms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