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som inkom 2022-05-02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