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som inkom 2026-01-13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garnlav (VU,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