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som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(EN), garnlav (VU, T), klofibbla (NT), stickelfrö (NT), dvärghäxört (S, T), myskmadra (S, T), spindelblomster (S, T, §8), strutbräken (S, T) och svart trolldruva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