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som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sprickporing (VU), månlåsbräken (NT), tretåig hackspett (NT, T, §4),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