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dokument behandlar höga naturvärden i avverkningsanmälan A 35158-2022 i Krokoms kommun som inkom 2022-08-24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