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dokument behandlar höga naturvärden i avverkningsanmälan A 38747-2024 i Krokoms kommun som inkom 2024-09-12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7052938, E 466946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