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dokument behandlar höga naturvärden i avverkningsanmälan A 54043-2023 i Krokoms kommun som inkom 2023-11-01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7075049, E 495323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