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dokument behandlar höga naturvärden i avverkningsanmälan A 60385-2025 i Krokoms kommun som inkom 2025-12-04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4 naturvårdsarter hittats: garnlav (VU, T), tretåig hackspett (NT, T, §4), ullticka (NT, T) och kransmossa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7029365, E 448341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