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dokument behandlar höga naturvärden i avverkningsanmälan A 9057-2026 i Krokoms kommun som inkom 2026-02-16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gränsticka (VU, T), norsk näverlav (VU), gammelgransskål (NT, T), skrovellav (NT, T) och ullticka (NT, 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7074038, E 464293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