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som inkom 2026-04-02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7042901, E 467992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