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som inkom 2024-01-22 och omfattar 28,5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0107" cy="5688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080107"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7076792, E 469730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doftticka (VU, T, §8), tretåig hackspett (NT, T, §4) och utter (§4a).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tretåig hackspett (NT,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