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som inkom 2025-07-01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7028174, E 474118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