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som inkom 2022-08-24 och omfattar 29,4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7053596, E 439716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