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som inkom 2025-07-24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7039375, E 445367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