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som inkom 2024-09-16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7016905, E 470391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