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Detta dokument behandlar höga naturvärden i avverkningsanmälan A 49178-2024 i Krokoms kommun som inkom 2024-10-30 och omfattar 96,8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7092175, E 487905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6 naturvårdsarter hittats: gränsticka (VU, T), gammelgransskål (NT, T), harticka (NT, T), rosenticka (NT, T), skrovellav (NT, T) och stjärntagging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