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Detta dokument behandlar höga naturvärden i avverkningsanmälan A 51060-2024 i Krokoms kommun som inkom 2024-11-07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7100123, E 454410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gränsticka (VU, T) och fjällig taggsvamp s.str.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