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som inkom 2023-10-20 och omfattar 35,2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3530" cy="5688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63530" cy="5688000"/>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7056035, E 445459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3 meter från avverkningsanmälan har följande 8 naturvårdsarter hittats: garnlav (VU, T), läderlappslav (VU, T), smalskaftslav (VU), doftskinn (NT, T), lavskrika (NT, T, §4), lunglav (NT, T), tretåig hackspett (NT, T, §4) och spindelblomster (S, T, §8).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tretåig hackspett (NT, 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doftskinn (NT, T), lavskrika (NT, T, §4), lunglav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