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Detta dokument behandlar höga naturvärden i avverkningsanmälan A 60873-2024 i Krokoms kommun som inkom 2024-12-18 och omfattar 83,8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7088535, E 446310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13 naturvårdsarter hittats: garnlav (VU, T), grantickeporing (VU), gränsticka (VU, T), kristallticka (VU), doftskinn (NT, T), harticka (NT, T), liten svartspik (NT), rynkskinn (NT, T), rödbrun blekspik (NT, T), skrovellav (NT, T), ullticka (NT, T), vitgrynig nållav (NT) och finbräken (S, T). Av dessa är 12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