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som inkom 2025-12-29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459828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