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Detta dokument behandlar höga naturvärden i avverkningsanmälan A 9057-2026 i Krokoms kommun som inkom 2026-02-16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7074038, E 464293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gränsticka (VU, T), norsk näverlav (VU), gammelgransskål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