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som inkom 2025-02-26 och omfattar 26,7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7068552, E 477740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