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17601-2026 i Krokoms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