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som inkom 2026-03-26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T, §4), svavelriska (S),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