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dokument behandlar höga naturvärden i avverkningsanmälan A 17606-2026 i Krokoms kommun som inkom 2026-02-26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tretåig hackspett (NT,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