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dokument behandlar höga naturvärden i avverkningsanmälan A 46787-2021 i Krokoms kommun som inkom 2021-09-06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gammelgransskål (NT, T)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