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dokument behandlar höga naturvärden i avverkningsanmälan A 51060-2024 i Krokoms kommun som inkom 2024-11-07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gränsticka (VU, T) och fjällig taggsvamp s.str.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7100123, E 454410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