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som inkom 2025-11-05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7039668, E 442862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