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som inkom 2025-12-29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7037449, E 445664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