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Detta dokument behandlar höga naturvärden i avverkningsanmälan A 20886-2026 i Krokoms kommun som inkom 2026-04-30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7028630, E 479617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4 naturvårdsarter hittats: ulltickeporing (VU), blå taggsvamp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