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som inkom 2023-06-02 och omfattar 14,9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7087414, E 489889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