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Detta dokument behandlar höga naturvärden i avverkningsanmälan A 27809-2026 i Krokoms kommun som inkom 2026-06-18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7097207, E 467860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björktrast (NT, §4), lavskrika (NT, T, §4), skinnlav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