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som inkom 2025-06-11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7028163, E 478237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