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Detta dokument behandlar höga naturvärden i avverkningsanmälan A 40508-2025 i Krokoms kommun som inkom 2025-08-27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7099315, E 452261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garnlav (VU, T), gammelgransskål (NT, T), bårdlav (S, T), skinnlav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