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Detta dokument behandlar höga naturvärden i avverkningsanmälan A 4757-2026 i Krokoms kommun som inkom 2026-01-26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7081504, E 458235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