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som inkom 2024-11-07 och omfattar 21,9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7015756, E 471376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25 naturvårdsarter hittats: blackticka (VU), garnlav (VU, T), gränsticka (VU, T), knärot (VU, T, §8), smalskaftslav (VU), flattoppad klubbsvamp (NT), grantaggsvamp (NT), gultoppig fingersvamp (NT), lunglav (NT, T), orange taggsvamp (NT, T), persiljespindling (NT), rosenticka (NT, T), rynkskinn (NT, T), såpfingersvamp (NT), tretåig hackspett (NT, T, §4), ullticka (NT, T), vitgrynig nållav (NT), vårärt (NT, T), äggvaxskivling (NT), spindelblomster (S, T, §8), stuplav (S, T), svavelriska (S), tvåblad (S, §8), blåsippa (T, §9) och spillkråka (T, §4). Av dessa är 19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spindelblomster (S, T, §8), tvåblad (S, §8),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orange taggsvamp (NT, T), rosenticka (NT, T), rynkskinn (NT, T), tretåig hackspett (NT, T, §4), ullticka (NT, T), vårärt (NT, T), spindelblomster (S, T, §8), stuplav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