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Detta dokument behandlar höga naturvärden i avverkningsanmälan A 54043-2023 i Krokoms kommun som inkom 2023-11-01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7075049, E 495323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