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Detta dokument behandlar höga naturvärden i avverkningsanmälan A 56636-2025 i Krokoms kommun som inkom 2025-11-14 och omfattar 37,5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7063544, E 436369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gammelgransskål (NT, T) och rödbrun blekspik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