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som inkom 2025-11-18 och omfattar 31,0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7055037, E 467873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(VU, T), gammelgransskål (NT, T), liten svartspik (NT), skrovellav (NT, T), tretåig hackspett (NT, T, §4), ullticka (NT, T), vitgrynig nållav (NT), blodticka (S, T), korallblylav (S, T), luddlav (S, T), stuplav (S, T), trådticka (S, T), vedticka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