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Detta dokument behandlar höga naturvärden i avverkningsanmälan A 60873-2024 i Krokoms kommun som inkom 2024-12-18 och omfattar 83,8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7088535, E 446310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13 naturvårdsarter hittats: garnlav (VU, T), grantickeporing (VU), gränsticka (VU, T), kristallticka (VU), doftskinn (NT, T), harticka (NT, T), liten svartspik (NT), rynkskinn (NT, T), rödbrun blekspik (NT, T), skrovellav (NT, T), ullticka (NT, T), vitgrynig nållav (NT) och finbräken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